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BC" w:rsidRDefault="00813B36" w:rsidP="00C26A40">
      <w:pPr>
        <w:spacing w:after="100" w:afterAutospacing="1"/>
        <w:jc w:val="center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C01EEA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Extended Writing Task: </w:t>
      </w:r>
      <w:r w:rsidR="00427AD9" w:rsidRPr="00C01EEA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A Debate Speech</w:t>
      </w:r>
    </w:p>
    <w:p w:rsidR="00C01EEA" w:rsidRDefault="00C01EEA" w:rsidP="00C26A40">
      <w:pPr>
        <w:spacing w:after="100" w:afterAutospacing="1"/>
        <w:jc w:val="center"/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C01EEA" w:rsidRPr="00C01EEA" w:rsidRDefault="00C01EEA" w:rsidP="00C01EEA">
      <w:pPr>
        <w:rPr>
          <w:rFonts w:ascii="Times New Roman" w:hAnsi="Times New Roman"/>
          <w:i/>
          <w:sz w:val="24"/>
          <w:szCs w:val="24"/>
        </w:rPr>
      </w:pPr>
      <w:r w:rsidRPr="00C01EEA">
        <w:rPr>
          <w:rFonts w:ascii="Times New Roman" w:hAnsi="Times New Roman"/>
          <w:i/>
          <w:sz w:val="24"/>
          <w:szCs w:val="24"/>
        </w:rPr>
        <w:t xml:space="preserve">Choose one of the motions from </w:t>
      </w:r>
      <w:r>
        <w:rPr>
          <w:rFonts w:ascii="Times New Roman" w:hAnsi="Times New Roman"/>
          <w:i/>
          <w:sz w:val="24"/>
          <w:szCs w:val="24"/>
        </w:rPr>
        <w:t xml:space="preserve">the following </w:t>
      </w:r>
      <w:r w:rsidRPr="00C01EEA">
        <w:rPr>
          <w:rFonts w:ascii="Times New Roman" w:hAnsi="Times New Roman"/>
          <w:i/>
          <w:sz w:val="24"/>
          <w:szCs w:val="24"/>
        </w:rPr>
        <w:t xml:space="preserve">and write a speech arguing </w:t>
      </w:r>
      <w:r w:rsidRPr="00C01EEA">
        <w:rPr>
          <w:rFonts w:ascii="Times New Roman" w:hAnsi="Times New Roman"/>
          <w:i/>
          <w:sz w:val="24"/>
          <w:szCs w:val="24"/>
          <w:u w:val="single"/>
        </w:rPr>
        <w:t>either</w:t>
      </w:r>
      <w:r w:rsidRPr="00C01EEA">
        <w:rPr>
          <w:rFonts w:ascii="Times New Roman" w:hAnsi="Times New Roman"/>
          <w:i/>
          <w:sz w:val="24"/>
          <w:szCs w:val="24"/>
        </w:rPr>
        <w:t xml:space="preserve"> </w:t>
      </w:r>
      <w:r w:rsidRPr="00C01EEA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>FOR</w:t>
      </w:r>
      <w:r w:rsidRPr="00C01EEA">
        <w:rPr>
          <w:rFonts w:ascii="Times New Roman" w:hAnsi="Times New Roman"/>
          <w:i/>
          <w:sz w:val="24"/>
          <w:szCs w:val="24"/>
        </w:rPr>
        <w:t xml:space="preserve"> </w:t>
      </w:r>
      <w:r w:rsidRPr="00C01EEA">
        <w:rPr>
          <w:rFonts w:ascii="Times New Roman" w:hAnsi="Times New Roman"/>
          <w:i/>
          <w:sz w:val="24"/>
          <w:szCs w:val="24"/>
          <w:u w:val="single"/>
        </w:rPr>
        <w:t>or</w:t>
      </w:r>
      <w:r w:rsidRPr="00C01EEA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 xml:space="preserve"> AGAINST</w:t>
      </w:r>
      <w:r w:rsidRPr="00C01EEA">
        <w:rPr>
          <w:rFonts w:ascii="Times New Roman" w:hAnsi="Times New Roman"/>
          <w:i/>
          <w:sz w:val="24"/>
          <w:szCs w:val="24"/>
        </w:rPr>
        <w:t xml:space="preserve"> </w:t>
      </w:r>
      <w:r w:rsidRPr="00C01EEA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>the motion</w:t>
      </w:r>
      <w:r w:rsidRPr="00C01EEA">
        <w:rPr>
          <w:rFonts w:ascii="Times New Roman" w:hAnsi="Times New Roman"/>
          <w:i/>
          <w:sz w:val="24"/>
          <w:szCs w:val="24"/>
        </w:rPr>
        <w:t>. Write approximately 400 words.</w:t>
      </w:r>
    </w:p>
    <w:p w:rsidR="00C01EEA" w:rsidRPr="00C01EEA" w:rsidRDefault="00C01EEA" w:rsidP="00C26A40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5D1456" w:rsidRPr="00C01EEA" w:rsidRDefault="00DD4725" w:rsidP="005743D1">
      <w:pPr>
        <w:numPr>
          <w:ilvl w:val="0"/>
          <w:numId w:val="17"/>
        </w:numPr>
        <w:spacing w:beforeLines="50" w:before="120" w:beforeAutospacing="0" w:afterLines="50" w:after="120"/>
        <w:ind w:left="475" w:hanging="475"/>
        <w:rPr>
          <w:rStyle w:val="point121"/>
          <w:rFonts w:ascii="Times New Roman" w:hAnsi="Times New Roman"/>
          <w:sz w:val="24"/>
          <w:szCs w:val="24"/>
        </w:rPr>
      </w:pP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>Gay</w:t>
      </w:r>
      <w:r w:rsidR="00EE2675"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 couples </w:t>
      </w: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should </w:t>
      </w:r>
      <w:r w:rsidR="00EE2675" w:rsidRPr="00C01EEA">
        <w:rPr>
          <w:rStyle w:val="point121"/>
          <w:rFonts w:ascii="Times New Roman" w:hAnsi="Times New Roman"/>
          <w:color w:val="000000"/>
          <w:sz w:val="24"/>
          <w:szCs w:val="24"/>
        </w:rPr>
        <w:t>be given the same legal rights as heterosexuals in adopting children</w:t>
      </w:r>
      <w:r w:rsidR="00221DBE" w:rsidRPr="00C01EEA">
        <w:rPr>
          <w:rStyle w:val="point121"/>
          <w:rFonts w:ascii="Times New Roman" w:hAnsi="Times New Roman"/>
          <w:color w:val="000000"/>
          <w:sz w:val="24"/>
          <w:szCs w:val="24"/>
        </w:rPr>
        <w:t>.</w:t>
      </w:r>
    </w:p>
    <w:p w:rsidR="00EE2675" w:rsidRPr="00C01EEA" w:rsidRDefault="00DD4725" w:rsidP="005743D1">
      <w:pPr>
        <w:numPr>
          <w:ilvl w:val="0"/>
          <w:numId w:val="17"/>
        </w:numPr>
        <w:spacing w:beforeLines="50" w:before="120" w:beforeAutospacing="0" w:afterLines="50" w:after="120"/>
        <w:ind w:left="475" w:hanging="475"/>
        <w:rPr>
          <w:rStyle w:val="point121"/>
          <w:rFonts w:ascii="Times New Roman" w:hAnsi="Times New Roman"/>
          <w:sz w:val="24"/>
          <w:szCs w:val="24"/>
        </w:rPr>
      </w:pP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>Examinations</w:t>
      </w:r>
      <w:r w:rsidR="00EE2675"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 </w:t>
      </w: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should </w:t>
      </w:r>
      <w:r w:rsidR="00EE2675" w:rsidRPr="00C01EEA">
        <w:rPr>
          <w:rStyle w:val="point121"/>
          <w:rFonts w:ascii="Times New Roman" w:hAnsi="Times New Roman"/>
          <w:color w:val="000000"/>
          <w:sz w:val="24"/>
          <w:szCs w:val="24"/>
        </w:rPr>
        <w:t>be replaced with other forms of assessment</w:t>
      </w:r>
      <w:r w:rsidR="00C13583" w:rsidRPr="00C01EEA">
        <w:rPr>
          <w:rStyle w:val="point121"/>
          <w:rFonts w:ascii="Times New Roman" w:eastAsia="新細明體" w:hAnsi="Times New Roman"/>
          <w:color w:val="000000"/>
          <w:sz w:val="24"/>
          <w:szCs w:val="24"/>
          <w:lang w:eastAsia="zh-TW"/>
        </w:rPr>
        <w:t>.</w:t>
      </w:r>
    </w:p>
    <w:p w:rsidR="005743D1" w:rsidRPr="00C01EEA" w:rsidRDefault="00DD4725" w:rsidP="005743D1">
      <w:pPr>
        <w:numPr>
          <w:ilvl w:val="0"/>
          <w:numId w:val="17"/>
        </w:numPr>
        <w:spacing w:beforeLines="50" w:before="120" w:beforeAutospacing="0" w:afterLines="50" w:after="120"/>
        <w:ind w:left="475" w:hanging="475"/>
        <w:rPr>
          <w:rStyle w:val="point121"/>
          <w:rFonts w:ascii="Times New Roman" w:hAnsi="Times New Roman"/>
          <w:sz w:val="24"/>
          <w:szCs w:val="24"/>
        </w:rPr>
      </w:pP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>The</w:t>
      </w:r>
      <w:r w:rsidR="005743D1"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 government </w:t>
      </w: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should </w:t>
      </w:r>
      <w:r w:rsidR="005743D1" w:rsidRPr="00C01EEA">
        <w:rPr>
          <w:rStyle w:val="point121"/>
          <w:rFonts w:ascii="Times New Roman" w:hAnsi="Times New Roman"/>
          <w:color w:val="000000"/>
          <w:sz w:val="24"/>
          <w:szCs w:val="24"/>
        </w:rPr>
        <w:t>enforce a mandatory retirement age</w:t>
      </w:r>
      <w:r w:rsidR="00C13583" w:rsidRPr="00C01EEA">
        <w:rPr>
          <w:rStyle w:val="point121"/>
          <w:rFonts w:ascii="Times New Roman" w:eastAsia="新細明體" w:hAnsi="Times New Roman"/>
          <w:color w:val="000000"/>
          <w:sz w:val="24"/>
          <w:szCs w:val="24"/>
          <w:lang w:eastAsia="zh-TW"/>
        </w:rPr>
        <w:t>.</w:t>
      </w:r>
    </w:p>
    <w:p w:rsidR="005743D1" w:rsidRPr="00C01EEA" w:rsidRDefault="00DD4725" w:rsidP="005743D1">
      <w:pPr>
        <w:numPr>
          <w:ilvl w:val="0"/>
          <w:numId w:val="17"/>
        </w:numPr>
        <w:spacing w:beforeLines="50" w:before="120" w:beforeAutospacing="0" w:afterLines="50" w:after="120"/>
        <w:ind w:left="475" w:hanging="475"/>
        <w:rPr>
          <w:rStyle w:val="point121"/>
          <w:rFonts w:ascii="Times New Roman" w:hAnsi="Times New Roman"/>
          <w:sz w:val="24"/>
          <w:szCs w:val="24"/>
        </w:rPr>
      </w:pP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>Parents</w:t>
      </w:r>
      <w:r w:rsidR="005743D1"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 </w:t>
      </w:r>
      <w:r w:rsidRPr="00C01EEA">
        <w:rPr>
          <w:rStyle w:val="point121"/>
          <w:rFonts w:ascii="Times New Roman" w:hAnsi="Times New Roman"/>
          <w:color w:val="000000"/>
          <w:sz w:val="24"/>
          <w:szCs w:val="24"/>
        </w:rPr>
        <w:t xml:space="preserve">should </w:t>
      </w:r>
      <w:r w:rsidR="005743D1" w:rsidRPr="00C01EEA">
        <w:rPr>
          <w:rStyle w:val="point121"/>
          <w:rFonts w:ascii="Times New Roman" w:hAnsi="Times New Roman"/>
          <w:color w:val="000000"/>
          <w:sz w:val="24"/>
          <w:szCs w:val="24"/>
        </w:rPr>
        <w:t>be required to attend parenting classes before being permitted to raise children</w:t>
      </w:r>
      <w:r w:rsidR="00C13583" w:rsidRPr="00C01EEA">
        <w:rPr>
          <w:rStyle w:val="point121"/>
          <w:rFonts w:ascii="Times New Roman" w:eastAsia="新細明體" w:hAnsi="Times New Roman"/>
          <w:color w:val="000000"/>
          <w:sz w:val="24"/>
          <w:szCs w:val="24"/>
          <w:lang w:eastAsia="zh-TW"/>
        </w:rPr>
        <w:t>.</w:t>
      </w:r>
    </w:p>
    <w:p w:rsidR="005743D1" w:rsidRPr="00C01EEA" w:rsidRDefault="005B4EF5" w:rsidP="005743D1">
      <w:pPr>
        <w:numPr>
          <w:ilvl w:val="0"/>
          <w:numId w:val="17"/>
        </w:numPr>
        <w:spacing w:beforeLines="50" w:before="120" w:beforeAutospacing="0" w:afterLines="50" w:after="120"/>
        <w:ind w:left="475" w:hanging="475"/>
        <w:rPr>
          <w:rStyle w:val="point121"/>
          <w:rFonts w:ascii="Times New Roman" w:hAnsi="Times New Roman"/>
          <w:sz w:val="24"/>
          <w:szCs w:val="24"/>
        </w:rPr>
      </w:pPr>
      <w:r w:rsidRPr="00C01EEA">
        <w:rPr>
          <w:rStyle w:val="point121"/>
          <w:rFonts w:ascii="Times New Roman" w:eastAsia="新細明體" w:hAnsi="Times New Roman"/>
          <w:color w:val="000000"/>
          <w:sz w:val="24"/>
          <w:szCs w:val="24"/>
          <w:lang w:eastAsia="zh-TW"/>
        </w:rPr>
        <w:t>Animals should not be kept as pets.</w:t>
      </w:r>
    </w:p>
    <w:p w:rsidR="002366B2" w:rsidRDefault="002366B2" w:rsidP="003E4FBC">
      <w:pPr>
        <w:rPr>
          <w:rFonts w:ascii="Times New Roman" w:hAnsi="Times New Roman"/>
          <w:sz w:val="24"/>
          <w:szCs w:val="24"/>
        </w:rPr>
      </w:pPr>
    </w:p>
    <w:p w:rsidR="00C01EEA" w:rsidRPr="00C01EEA" w:rsidRDefault="00C01EEA" w:rsidP="00C01EEA">
      <w:pPr>
        <w:widowControl w:val="0"/>
        <w:spacing w:before="0" w:beforeAutospacing="0" w:after="0" w:line="300" w:lineRule="auto"/>
        <w:jc w:val="center"/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</w:pPr>
      <w:r w:rsidRPr="00C01EEA"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  <w:t>END OF QUESTION</w:t>
      </w:r>
    </w:p>
    <w:p w:rsidR="00C01EEA" w:rsidRPr="00C01EEA" w:rsidRDefault="00C01EEA" w:rsidP="003E4FBC">
      <w:pPr>
        <w:rPr>
          <w:rFonts w:ascii="Times New Roman" w:hAnsi="Times New Roman" w:hint="eastAsia"/>
          <w:sz w:val="24"/>
          <w:szCs w:val="24"/>
        </w:rPr>
      </w:pPr>
    </w:p>
    <w:p w:rsidR="008B71CE" w:rsidRPr="00C01EEA" w:rsidRDefault="008B71CE" w:rsidP="008B71CE">
      <w:pPr>
        <w:ind w:left="990" w:hanging="990"/>
        <w:jc w:val="center"/>
        <w:rPr>
          <w:rFonts w:ascii="Times New Roman" w:eastAsia="新細明體" w:hAnsi="Times New Roman"/>
          <w:b/>
          <w:sz w:val="24"/>
          <w:szCs w:val="24"/>
          <w:lang w:eastAsia="zh-TW"/>
        </w:rPr>
      </w:pPr>
      <w:bookmarkStart w:id="0" w:name="_GoBack"/>
      <w:bookmarkEnd w:id="0"/>
      <w:r w:rsidRPr="00C01EEA">
        <w:rPr>
          <w:rFonts w:ascii="Times New Roman" w:hAnsi="Times New Roman"/>
          <w:i/>
          <w:sz w:val="24"/>
          <w:szCs w:val="24"/>
        </w:rPr>
        <w:br w:type="page"/>
      </w:r>
      <w:r w:rsidRPr="00C01EEA">
        <w:rPr>
          <w:rFonts w:ascii="Times New Roman" w:eastAsia="新細明體" w:hAnsi="Times New Roman"/>
          <w:b/>
          <w:sz w:val="24"/>
          <w:szCs w:val="24"/>
          <w:lang w:eastAsia="zh-TW"/>
        </w:rPr>
        <w:lastRenderedPageBreak/>
        <w:t>Extended Writing Task: A Debate Speech</w:t>
      </w:r>
    </w:p>
    <w:p w:rsidR="008B71CE" w:rsidRPr="00C01EEA" w:rsidRDefault="007C4365" w:rsidP="008B71CE">
      <w:pPr>
        <w:ind w:left="990" w:hanging="990"/>
        <w:rPr>
          <w:rFonts w:ascii="Times New Roman" w:hAnsi="Times New Roman"/>
          <w:sz w:val="24"/>
          <w:szCs w:val="24"/>
        </w:rPr>
      </w:pPr>
      <w:r w:rsidRPr="00C01EEA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132080</wp:posOffset>
                </wp:positionV>
                <wp:extent cx="5734050" cy="10668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1CE" w:rsidRDefault="008B71CE" w:rsidP="008B71CE">
                            <w:pPr>
                              <w:spacing w:before="0" w:beforeAutospacing="0" w:after="0"/>
                              <w:ind w:left="994" w:hanging="99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8B71CE" w:rsidRDefault="008B71CE" w:rsidP="008B71CE">
                            <w:pPr>
                              <w:spacing w:before="0" w:beforeAutospacing="0" w:after="0"/>
                              <w:ind w:left="994" w:hanging="994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Aims: </w:t>
                            </w:r>
                          </w:p>
                          <w:p w:rsidR="008B71CE" w:rsidRDefault="008B71CE" w:rsidP="008B71CE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beforeAutospacing="0" w:after="0"/>
                              <w:ind w:left="900" w:hanging="27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to think about how to construct arguments and write persuasively</w:t>
                            </w:r>
                          </w:p>
                          <w:p w:rsidR="008B71CE" w:rsidRDefault="008B71CE" w:rsidP="008B71CE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beforeAutospacing="0" w:after="0"/>
                              <w:ind w:left="900" w:hanging="27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to write a </w:t>
                            </w:r>
                            <w:r>
                              <w:rPr>
                                <w:rFonts w:ascii="Palatino Linotype" w:eastAsia="新細明體" w:hAnsi="Palatino Linotype"/>
                                <w:lang w:eastAsia="zh-TW"/>
                              </w:rPr>
                              <w:t xml:space="preserve">debate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speech </w:t>
                            </w:r>
                          </w:p>
                          <w:p w:rsidR="008B71CE" w:rsidRDefault="008B71CE" w:rsidP="008B7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5pt;margin-top:10.4pt;width:451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" fillcolor="#f2f2f2">
                <v:textbox>
                  <w:txbxContent>
                    <w:p w:rsidR="008B71CE" w:rsidRDefault="008B71CE" w:rsidP="008B71CE">
                      <w:pPr>
                        <w:spacing w:before="0" w:beforeAutospacing="0" w:after="0"/>
                        <w:ind w:left="994" w:hanging="994"/>
                        <w:rPr>
                          <w:rFonts w:ascii="Palatino Linotype" w:hAnsi="Palatino Linotype"/>
                        </w:rPr>
                      </w:pPr>
                    </w:p>
                    <w:p w:rsidR="008B71CE" w:rsidRDefault="008B71CE" w:rsidP="008B71CE">
                      <w:pPr>
                        <w:spacing w:before="0" w:beforeAutospacing="0" w:after="0"/>
                        <w:ind w:left="994" w:hanging="994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Aims: </w:t>
                      </w:r>
                    </w:p>
                    <w:p w:rsidR="008B71CE" w:rsidRDefault="008B71CE" w:rsidP="008B71CE">
                      <w:pPr>
                        <w:numPr>
                          <w:ilvl w:val="0"/>
                          <w:numId w:val="18"/>
                        </w:numPr>
                        <w:spacing w:before="0" w:beforeAutospacing="0" w:after="0"/>
                        <w:ind w:left="900" w:hanging="27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to think about how to construct arguments and write persuasively</w:t>
                      </w:r>
                    </w:p>
                    <w:p w:rsidR="008B71CE" w:rsidRDefault="008B71CE" w:rsidP="008B71CE">
                      <w:pPr>
                        <w:numPr>
                          <w:ilvl w:val="0"/>
                          <w:numId w:val="18"/>
                        </w:numPr>
                        <w:spacing w:before="0" w:beforeAutospacing="0" w:after="0"/>
                        <w:ind w:left="900" w:hanging="27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to write a </w:t>
                      </w:r>
                      <w:r>
                        <w:rPr>
                          <w:rFonts w:ascii="Palatino Linotype" w:eastAsia="新細明體" w:hAnsi="Palatino Linotype"/>
                          <w:lang w:eastAsia="zh-TW"/>
                        </w:rPr>
                        <w:t xml:space="preserve">debate </w:t>
                      </w:r>
                      <w:r>
                        <w:rPr>
                          <w:rFonts w:ascii="Palatino Linotype" w:hAnsi="Palatino Linotype"/>
                        </w:rPr>
                        <w:t xml:space="preserve">speech </w:t>
                      </w:r>
                    </w:p>
                    <w:p w:rsidR="008B71CE" w:rsidRDefault="008B71CE" w:rsidP="008B71CE"/>
                  </w:txbxContent>
                </v:textbox>
              </v:shape>
            </w:pict>
          </mc:Fallback>
        </mc:AlternateContent>
      </w:r>
    </w:p>
    <w:p w:rsidR="008B71CE" w:rsidRPr="00C01EEA" w:rsidRDefault="008B71CE" w:rsidP="008B71CE">
      <w:pPr>
        <w:ind w:left="990" w:hanging="990"/>
        <w:rPr>
          <w:rFonts w:ascii="Times New Roman" w:hAnsi="Times New Roman"/>
          <w:sz w:val="24"/>
          <w:szCs w:val="24"/>
        </w:rPr>
      </w:pPr>
    </w:p>
    <w:p w:rsidR="008B71CE" w:rsidRPr="00C01EEA" w:rsidRDefault="008B71CE" w:rsidP="008B71CE">
      <w:pPr>
        <w:ind w:left="990" w:hanging="990"/>
        <w:rPr>
          <w:rFonts w:ascii="Times New Roman" w:hAnsi="Times New Roman"/>
          <w:sz w:val="24"/>
          <w:szCs w:val="24"/>
        </w:rPr>
      </w:pPr>
    </w:p>
    <w:p w:rsidR="008B71CE" w:rsidRPr="00C01EEA" w:rsidRDefault="008B71CE" w:rsidP="008B71CE">
      <w:pPr>
        <w:ind w:left="990" w:hanging="990"/>
        <w:rPr>
          <w:rFonts w:ascii="Times New Roman" w:hAnsi="Times New Roman"/>
          <w:sz w:val="24"/>
          <w:szCs w:val="24"/>
        </w:rPr>
      </w:pPr>
    </w:p>
    <w:p w:rsidR="008B71CE" w:rsidRPr="00C01EEA" w:rsidRDefault="008B71CE" w:rsidP="008B71CE">
      <w:pPr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C01EEA">
        <w:rPr>
          <w:rFonts w:ascii="Times New Roman" w:hAnsi="Times New Roman"/>
          <w:b/>
          <w:sz w:val="24"/>
          <w:szCs w:val="24"/>
        </w:rPr>
        <w:t>Activity 1</w:t>
      </w:r>
      <w:r w:rsidRPr="00C01EEA">
        <w:rPr>
          <w:rFonts w:ascii="Times New Roman" w:eastAsia="新細明體" w:hAnsi="Times New Roman"/>
          <w:b/>
          <w:sz w:val="24"/>
          <w:szCs w:val="24"/>
          <w:lang w:eastAsia="zh-TW"/>
        </w:rPr>
        <w:t>: Brainstorming</w:t>
      </w:r>
    </w:p>
    <w:p w:rsidR="008B71CE" w:rsidRPr="00C01EEA" w:rsidRDefault="008B71CE" w:rsidP="008B71CE">
      <w:pPr>
        <w:jc w:val="both"/>
        <w:rPr>
          <w:rFonts w:ascii="Times New Roman" w:hAnsi="Times New Roman"/>
          <w:sz w:val="24"/>
          <w:szCs w:val="24"/>
        </w:rPr>
      </w:pPr>
      <w:r w:rsidRPr="00C01EEA">
        <w:rPr>
          <w:rFonts w:ascii="Times New Roman" w:hAnsi="Times New Roman"/>
          <w:sz w:val="24"/>
          <w:szCs w:val="24"/>
        </w:rPr>
        <w:t xml:space="preserve">Other ideas could be: logical </w:t>
      </w:r>
      <w:r w:rsidRPr="00C01EEA">
        <w:rPr>
          <w:rFonts w:ascii="Times New Roman" w:eastAsia="新細明體" w:hAnsi="Times New Roman"/>
          <w:sz w:val="24"/>
          <w:szCs w:val="24"/>
          <w:lang w:eastAsia="zh-TW"/>
        </w:rPr>
        <w:t>arguments</w:t>
      </w:r>
      <w:r w:rsidRPr="00C01EEA">
        <w:rPr>
          <w:rFonts w:ascii="Times New Roman" w:hAnsi="Times New Roman"/>
          <w:sz w:val="24"/>
          <w:szCs w:val="24"/>
        </w:rPr>
        <w:t xml:space="preserve">, attention grabbing opening, use of examples to support points, relating what is written/said to the audience, making the audience laugh/cry/think, and effective closing. </w:t>
      </w:r>
    </w:p>
    <w:p w:rsidR="008B71CE" w:rsidRPr="00C01EEA" w:rsidRDefault="008B71CE" w:rsidP="008B71CE">
      <w:pPr>
        <w:rPr>
          <w:rFonts w:ascii="Times New Roman" w:hAnsi="Times New Roman"/>
          <w:sz w:val="24"/>
          <w:szCs w:val="24"/>
        </w:rPr>
      </w:pPr>
    </w:p>
    <w:p w:rsidR="008B71CE" w:rsidRPr="00C01EEA" w:rsidRDefault="008B71CE" w:rsidP="008B71CE">
      <w:pPr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C01EEA">
        <w:rPr>
          <w:rFonts w:ascii="Times New Roman" w:hAnsi="Times New Roman"/>
          <w:b/>
          <w:sz w:val="24"/>
          <w:szCs w:val="24"/>
        </w:rPr>
        <w:t>Activity 2</w:t>
      </w:r>
      <w:r w:rsidRPr="00C01EEA">
        <w:rPr>
          <w:rFonts w:ascii="Times New Roman" w:eastAsia="新細明體" w:hAnsi="Times New Roman"/>
          <w:b/>
          <w:sz w:val="24"/>
          <w:szCs w:val="24"/>
          <w:lang w:eastAsia="zh-TW"/>
        </w:rPr>
        <w:t>: Discussion</w:t>
      </w:r>
    </w:p>
    <w:p w:rsidR="008B71CE" w:rsidRPr="00C01EEA" w:rsidRDefault="009C1460" w:rsidP="009C1460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C01EEA">
        <w:rPr>
          <w:rFonts w:ascii="Times New Roman" w:hAnsi="Times New Roman"/>
          <w:sz w:val="24"/>
          <w:szCs w:val="24"/>
        </w:rPr>
        <w:t xml:space="preserve">Apart from the </w:t>
      </w:r>
      <w:r w:rsidR="008B71CE" w:rsidRPr="00C01EEA">
        <w:rPr>
          <w:rFonts w:ascii="Times New Roman" w:hAnsi="Times New Roman"/>
          <w:sz w:val="24"/>
          <w:szCs w:val="24"/>
        </w:rPr>
        <w:t>points for and against</w:t>
      </w:r>
      <w:r w:rsidRPr="00C01EEA">
        <w:rPr>
          <w:rFonts w:ascii="Times New Roman" w:hAnsi="Times New Roman"/>
          <w:sz w:val="24"/>
          <w:szCs w:val="24"/>
        </w:rPr>
        <w:t>,</w:t>
      </w:r>
      <w:r w:rsidR="008B71CE" w:rsidRPr="00C01EEA">
        <w:rPr>
          <w:rFonts w:ascii="Times New Roman" w:hAnsi="Times New Roman"/>
          <w:sz w:val="24"/>
          <w:szCs w:val="24"/>
        </w:rPr>
        <w:t xml:space="preserve"> think about what makes some motions easier to debate than others. It could be familiarity with the issues or how they relate to the students personally. </w:t>
      </w:r>
    </w:p>
    <w:p w:rsidR="008B71CE" w:rsidRPr="00C01EEA" w:rsidRDefault="008B71CE" w:rsidP="008B71CE">
      <w:pPr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8B71CE" w:rsidRPr="00C01EEA" w:rsidRDefault="008B71CE" w:rsidP="008B71CE">
      <w:pPr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C01EEA">
        <w:rPr>
          <w:rFonts w:ascii="Times New Roman" w:hAnsi="Times New Roman"/>
          <w:b/>
          <w:sz w:val="24"/>
          <w:szCs w:val="24"/>
        </w:rPr>
        <w:t>Activity 3</w:t>
      </w:r>
      <w:r w:rsidRPr="00C01EEA">
        <w:rPr>
          <w:rFonts w:ascii="Times New Roman" w:eastAsia="新細明體" w:hAnsi="Times New Roman"/>
          <w:b/>
          <w:sz w:val="24"/>
          <w:szCs w:val="24"/>
          <w:lang w:eastAsia="zh-TW"/>
        </w:rPr>
        <w:t>: Writing</w:t>
      </w:r>
    </w:p>
    <w:p w:rsidR="008B71CE" w:rsidRPr="00C01EEA" w:rsidRDefault="009C1460" w:rsidP="008B71CE">
      <w:pPr>
        <w:rPr>
          <w:rFonts w:ascii="Times New Roman" w:hAnsi="Times New Roman"/>
          <w:sz w:val="24"/>
          <w:szCs w:val="24"/>
        </w:rPr>
      </w:pPr>
      <w:r w:rsidRPr="00C01EEA">
        <w:rPr>
          <w:rFonts w:ascii="Times New Roman" w:hAnsi="Times New Roman"/>
          <w:sz w:val="24"/>
          <w:szCs w:val="24"/>
        </w:rPr>
        <w:t>C</w:t>
      </w:r>
      <w:r w:rsidR="008B71CE" w:rsidRPr="00C01EEA">
        <w:rPr>
          <w:rFonts w:ascii="Times New Roman" w:hAnsi="Times New Roman"/>
          <w:sz w:val="24"/>
          <w:szCs w:val="24"/>
        </w:rPr>
        <w:t>hoose one of the motions and write the speech individually</w:t>
      </w:r>
      <w:r w:rsidR="008B71CE" w:rsidRPr="00C01EEA">
        <w:rPr>
          <w:rFonts w:ascii="Times New Roman" w:eastAsia="新細明體" w:hAnsi="Times New Roman"/>
          <w:sz w:val="24"/>
          <w:szCs w:val="24"/>
          <w:lang w:eastAsia="zh-TW"/>
        </w:rPr>
        <w:t xml:space="preserve"> in about 4</w:t>
      </w:r>
      <w:r w:rsidR="008B71CE" w:rsidRPr="00C01EEA">
        <w:rPr>
          <w:rFonts w:ascii="Times New Roman" w:hAnsi="Times New Roman"/>
          <w:sz w:val="24"/>
          <w:szCs w:val="24"/>
        </w:rPr>
        <w:t>00 words.</w:t>
      </w:r>
    </w:p>
    <w:p w:rsidR="008B71CE" w:rsidRPr="00C01EEA" w:rsidRDefault="008B71CE" w:rsidP="008B71CE">
      <w:pPr>
        <w:rPr>
          <w:rFonts w:ascii="Times New Roman" w:hAnsi="Times New Roman"/>
          <w:sz w:val="24"/>
          <w:szCs w:val="24"/>
        </w:rPr>
      </w:pPr>
      <w:r w:rsidRPr="00C01EEA">
        <w:rPr>
          <w:rFonts w:ascii="Times New Roman" w:hAnsi="Times New Roman"/>
          <w:sz w:val="24"/>
          <w:szCs w:val="24"/>
        </w:rPr>
        <w:t>The language focus should be on:</w:t>
      </w:r>
    </w:p>
    <w:p w:rsidR="008B71CE" w:rsidRPr="00C01EEA" w:rsidRDefault="008B71CE" w:rsidP="008B71CE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proofErr w:type="gramStart"/>
      <w:r w:rsidRPr="00C01EEA">
        <w:rPr>
          <w:rFonts w:ascii="Times New Roman" w:hAnsi="Times New Roman"/>
          <w:sz w:val="24"/>
          <w:szCs w:val="24"/>
        </w:rPr>
        <w:t>modal</w:t>
      </w:r>
      <w:proofErr w:type="gramEnd"/>
      <w:r w:rsidRPr="00C01EEA">
        <w:rPr>
          <w:rFonts w:ascii="Times New Roman" w:hAnsi="Times New Roman"/>
          <w:sz w:val="24"/>
          <w:szCs w:val="24"/>
        </w:rPr>
        <w:t xml:space="preserve"> verbs for propositions (e.g. “The government should ….”, “Parents must ….”)</w:t>
      </w:r>
    </w:p>
    <w:p w:rsidR="008B71CE" w:rsidRPr="00C01EEA" w:rsidRDefault="008B71CE" w:rsidP="008B71CE">
      <w:pPr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01EEA">
        <w:rPr>
          <w:rFonts w:ascii="Times New Roman" w:hAnsi="Times New Roman"/>
          <w:sz w:val="24"/>
          <w:szCs w:val="24"/>
        </w:rPr>
        <w:t xml:space="preserve">adjectives for emphasis and persuasion (e.g. “It is crucial that …”, “This is a fundamental human right …”) </w:t>
      </w:r>
    </w:p>
    <w:p w:rsidR="008B71CE" w:rsidRPr="00C01EEA" w:rsidRDefault="008B71CE" w:rsidP="008B71CE">
      <w:pPr>
        <w:pStyle w:val="Default"/>
        <w:rPr>
          <w:b/>
        </w:rPr>
      </w:pPr>
    </w:p>
    <w:p w:rsidR="009C1460" w:rsidRPr="00C01EEA" w:rsidRDefault="009C1460">
      <w:pPr>
        <w:spacing w:before="0" w:beforeAutospacing="0" w:after="0"/>
        <w:rPr>
          <w:rFonts w:ascii="Times New Roman" w:hAnsi="Times New Roman"/>
          <w:b/>
          <w:color w:val="000000"/>
          <w:sz w:val="24"/>
          <w:szCs w:val="24"/>
        </w:rPr>
      </w:pPr>
      <w:r w:rsidRPr="00C01EEA">
        <w:rPr>
          <w:b/>
          <w:sz w:val="24"/>
          <w:szCs w:val="24"/>
        </w:rPr>
        <w:br w:type="page"/>
      </w:r>
    </w:p>
    <w:p w:rsidR="008B71CE" w:rsidRPr="00C01EEA" w:rsidRDefault="008B71CE" w:rsidP="008B71CE">
      <w:pPr>
        <w:pStyle w:val="Default"/>
        <w:rPr>
          <w:b/>
        </w:rPr>
      </w:pPr>
    </w:p>
    <w:p w:rsidR="008B71CE" w:rsidRPr="00C01EEA" w:rsidRDefault="008B71CE" w:rsidP="008B71CE">
      <w:pPr>
        <w:pStyle w:val="Default"/>
        <w:rPr>
          <w:b/>
        </w:rPr>
      </w:pPr>
      <w:r w:rsidRPr="00C01EEA">
        <w:rPr>
          <w:b/>
        </w:rPr>
        <w:t xml:space="preserve">Marking Criteria* </w:t>
      </w:r>
    </w:p>
    <w:p w:rsidR="008B71CE" w:rsidRPr="00C01EEA" w:rsidRDefault="008B71CE" w:rsidP="008B71CE">
      <w:pPr>
        <w:spacing w:before="60" w:beforeAutospacing="0"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16"/>
      </w:tblGrid>
      <w:tr w:rsidR="008B71CE" w:rsidRPr="00C01EEA" w:rsidTr="008B71CE">
        <w:trPr>
          <w:trHeight w:val="159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E" w:rsidRPr="00C01EEA" w:rsidRDefault="008B71CE">
            <w:p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8B71CE" w:rsidRPr="00C01EEA" w:rsidRDefault="008B71CE">
            <w:p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r</w:t>
            </w: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elevance (</w:t>
            </w:r>
            <w:r w:rsidRPr="00C01EEA">
              <w:rPr>
                <w:rFonts w:ascii="Times New Roman" w:hAnsi="Times New Roman"/>
                <w:sz w:val="24"/>
                <w:szCs w:val="24"/>
              </w:rPr>
              <w:t>all points must be relevant to the motion and to the side of the argument being addressed</w:t>
            </w: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)</w:t>
            </w:r>
          </w:p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e</w:t>
            </w: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vidence of creativity and imagination (elaboration of points and ability to bring the speech alive through creative use of language</w:t>
            </w:r>
            <w:r w:rsidRPr="00C01E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71CE" w:rsidRPr="00C01EEA" w:rsidTr="008B71CE">
        <w:trPr>
          <w:trHeight w:val="20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E" w:rsidRPr="00C01EEA" w:rsidRDefault="008B71CE">
            <w:p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Language and Style</w:t>
            </w:r>
          </w:p>
          <w:p w:rsidR="008B71CE" w:rsidRPr="00C01EEA" w:rsidRDefault="008B71CE">
            <w:p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sentence structure</w:t>
            </w:r>
          </w:p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 xml:space="preserve">grammar and punctuation </w:t>
            </w:r>
          </w:p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vocabulary</w:t>
            </w:r>
          </w:p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 xml:space="preserve">register, tone </w:t>
            </w: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and</w:t>
            </w: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 xml:space="preserve"> style (contain</w:t>
            </w: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ing</w:t>
            </w: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 xml:space="preserve"> features of spoken language such as rhetorical questions, repetition for effect)</w:t>
            </w:r>
          </w:p>
        </w:tc>
      </w:tr>
      <w:tr w:rsidR="008B71CE" w:rsidRPr="00C01EEA" w:rsidTr="008B71CE">
        <w:trPr>
          <w:trHeight w:val="1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CE" w:rsidRPr="00C01EEA" w:rsidRDefault="008B71CE">
            <w:pPr>
              <w:spacing w:before="60" w:beforeAutospacing="0"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Organization</w:t>
            </w:r>
          </w:p>
          <w:p w:rsidR="008B71CE" w:rsidRPr="00C01EEA" w:rsidRDefault="008B71CE">
            <w:p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coherence (</w:t>
            </w: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with </w:t>
            </w: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the main argument</w:t>
            </w: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 </w:t>
            </w: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clearly stated and supported</w:t>
            </w:r>
            <w:r w:rsidRPr="00C01EEA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, as well as</w:t>
            </w: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 xml:space="preserve"> restated at the end)</w:t>
            </w:r>
          </w:p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 xml:space="preserve">paragraphing </w:t>
            </w:r>
          </w:p>
          <w:p w:rsidR="008B71CE" w:rsidRPr="00C01EEA" w:rsidRDefault="008B71CE" w:rsidP="008B71CE">
            <w:pPr>
              <w:numPr>
                <w:ilvl w:val="0"/>
                <w:numId w:val="21"/>
              </w:numPr>
              <w:spacing w:before="60" w:beforeAutospacing="0"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1EEA">
              <w:rPr>
                <w:rFonts w:ascii="Times New Roman" w:eastAsia="Times New Roman" w:hAnsi="Times New Roman"/>
                <w:sz w:val="24"/>
                <w:szCs w:val="24"/>
              </w:rPr>
              <w:t>cohesion between sentences and paragraphs</w:t>
            </w:r>
          </w:p>
        </w:tc>
      </w:tr>
    </w:tbl>
    <w:p w:rsidR="008B71CE" w:rsidRPr="00C01EEA" w:rsidRDefault="008B71CE" w:rsidP="008B71CE">
      <w:pPr>
        <w:spacing w:before="60" w:beforeAutospacing="0"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71CE" w:rsidRPr="00C01EEA" w:rsidRDefault="008B71CE" w:rsidP="008B71CE">
      <w:pPr>
        <w:numPr>
          <w:ilvl w:val="0"/>
          <w:numId w:val="8"/>
        </w:numPr>
        <w:spacing w:before="60" w:beforeAutospacing="0" w:after="0"/>
        <w:ind w:left="270" w:hanging="180"/>
        <w:rPr>
          <w:rFonts w:ascii="Times New Roman" w:eastAsia="Times New Roman" w:hAnsi="Times New Roman"/>
          <w:sz w:val="24"/>
          <w:szCs w:val="24"/>
        </w:rPr>
      </w:pPr>
      <w:r w:rsidRPr="00C01EEA">
        <w:rPr>
          <w:rFonts w:ascii="Times New Roman" w:eastAsia="Times New Roman" w:hAnsi="Times New Roman"/>
          <w:sz w:val="24"/>
          <w:szCs w:val="24"/>
        </w:rPr>
        <w:t xml:space="preserve">Based on the HKDSE draft descriptors for writing from </w:t>
      </w:r>
      <w:r w:rsidRPr="00C01EEA">
        <w:rPr>
          <w:rFonts w:ascii="Times New Roman" w:eastAsia="Times New Roman" w:hAnsi="Times New Roman"/>
          <w:i/>
          <w:sz w:val="24"/>
          <w:szCs w:val="24"/>
        </w:rPr>
        <w:t xml:space="preserve">Hong Kong Diploma of Secondary Education, English Language, </w:t>
      </w:r>
      <w:proofErr w:type="gramStart"/>
      <w:r w:rsidRPr="00C01EEA">
        <w:rPr>
          <w:rFonts w:ascii="Times New Roman" w:eastAsia="Times New Roman" w:hAnsi="Times New Roman"/>
          <w:i/>
          <w:sz w:val="24"/>
          <w:szCs w:val="24"/>
        </w:rPr>
        <w:t>Standards</w:t>
      </w:r>
      <w:proofErr w:type="gramEnd"/>
      <w:r w:rsidRPr="00C01EEA">
        <w:rPr>
          <w:rFonts w:ascii="Times New Roman" w:eastAsia="Times New Roman" w:hAnsi="Times New Roman"/>
          <w:i/>
          <w:sz w:val="24"/>
          <w:szCs w:val="24"/>
        </w:rPr>
        <w:t>-referenced Reporting Information Package</w:t>
      </w:r>
      <w:r w:rsidRPr="00C01EEA">
        <w:rPr>
          <w:rFonts w:ascii="Times New Roman" w:eastAsia="Times New Roman" w:hAnsi="Times New Roman"/>
          <w:sz w:val="24"/>
          <w:szCs w:val="24"/>
        </w:rPr>
        <w:t>. Published by the Hong Kong Examinations and Assessment Authority (2009).</w:t>
      </w:r>
    </w:p>
    <w:p w:rsidR="008B71CE" w:rsidRPr="00C01EEA" w:rsidRDefault="008B71CE" w:rsidP="008B71CE">
      <w:pPr>
        <w:pStyle w:val="Default"/>
      </w:pPr>
    </w:p>
    <w:p w:rsidR="008B71CE" w:rsidRPr="00C01EEA" w:rsidRDefault="008B71CE" w:rsidP="008B71CE">
      <w:pPr>
        <w:pStyle w:val="Default"/>
      </w:pPr>
    </w:p>
    <w:p w:rsidR="008B71CE" w:rsidRPr="00C01EEA" w:rsidRDefault="008B71CE" w:rsidP="008B71CE">
      <w:pPr>
        <w:pStyle w:val="Default"/>
      </w:pPr>
    </w:p>
    <w:p w:rsidR="008B71CE" w:rsidRPr="00C01EEA" w:rsidRDefault="008B71CE" w:rsidP="008B71CE">
      <w:pPr>
        <w:pStyle w:val="Default"/>
        <w:rPr>
          <w:b/>
        </w:rPr>
      </w:pPr>
      <w:r w:rsidRPr="00C01EEA">
        <w:rPr>
          <w:b/>
        </w:rPr>
        <w:t>Additional Resources</w:t>
      </w:r>
    </w:p>
    <w:p w:rsidR="008B71CE" w:rsidRPr="00C01EEA" w:rsidRDefault="008B71CE" w:rsidP="008B71CE">
      <w:pPr>
        <w:pStyle w:val="Default"/>
      </w:pPr>
    </w:p>
    <w:p w:rsidR="008B71CE" w:rsidRPr="00C01EEA" w:rsidRDefault="008B71CE" w:rsidP="008B71CE">
      <w:pPr>
        <w:pStyle w:val="Default"/>
      </w:pPr>
      <w:r w:rsidRPr="00C01EEA">
        <w:t xml:space="preserve">Hong Kong Schools Debating Council </w:t>
      </w:r>
      <w:hyperlink r:id="rId7" w:history="1">
        <w:r w:rsidRPr="00C01EEA">
          <w:rPr>
            <w:rStyle w:val="a9"/>
          </w:rPr>
          <w:t>http://hksdc.wordpress.com/</w:t>
        </w:r>
      </w:hyperlink>
      <w:r w:rsidRPr="00C01EEA">
        <w:t xml:space="preserve"> </w:t>
      </w:r>
    </w:p>
    <w:p w:rsidR="008B71CE" w:rsidRPr="00C01EEA" w:rsidRDefault="008B71CE" w:rsidP="008B71CE">
      <w:pPr>
        <w:pStyle w:val="Default"/>
      </w:pPr>
      <w:r w:rsidRPr="00C01EEA">
        <w:t xml:space="preserve">Speech Tips </w:t>
      </w:r>
      <w:hyperlink r:id="rId8" w:history="1">
        <w:r w:rsidRPr="00C01EEA">
          <w:rPr>
            <w:rStyle w:val="a9"/>
          </w:rPr>
          <w:t>http://www.speechtips.com/how-to-write-a-speech.html</w:t>
        </w:r>
      </w:hyperlink>
    </w:p>
    <w:p w:rsidR="006A7785" w:rsidRPr="00C01EEA" w:rsidRDefault="006A7785" w:rsidP="003E4FBC">
      <w:pPr>
        <w:rPr>
          <w:rFonts w:ascii="Times New Roman" w:hAnsi="Times New Roman"/>
          <w:i/>
          <w:sz w:val="24"/>
          <w:szCs w:val="24"/>
        </w:rPr>
      </w:pPr>
    </w:p>
    <w:sectPr w:rsidR="006A7785" w:rsidRPr="00C01EEA" w:rsidSect="004F384D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9B" w:rsidRDefault="0057019B">
      <w:r>
        <w:separator/>
      </w:r>
    </w:p>
  </w:endnote>
  <w:endnote w:type="continuationSeparator" w:id="0">
    <w:p w:rsidR="0057019B" w:rsidRDefault="0057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40" w:rsidRDefault="00C26A4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EEA" w:rsidRPr="00C01EEA">
      <w:rPr>
        <w:noProof/>
        <w:lang w:val="zh-HK"/>
      </w:rPr>
      <w:t>3</w:t>
    </w:r>
    <w:r>
      <w:fldChar w:fldCharType="end"/>
    </w:r>
  </w:p>
  <w:p w:rsidR="00C26A40" w:rsidRDefault="00C26A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9B" w:rsidRDefault="0057019B">
      <w:r>
        <w:separator/>
      </w:r>
    </w:p>
  </w:footnote>
  <w:footnote w:type="continuationSeparator" w:id="0">
    <w:p w:rsidR="0057019B" w:rsidRDefault="0057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5E3"/>
    <w:multiLevelType w:val="hybridMultilevel"/>
    <w:tmpl w:val="B3A095F0"/>
    <w:lvl w:ilvl="0" w:tplc="71C27A34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03F7FDB"/>
    <w:multiLevelType w:val="multilevel"/>
    <w:tmpl w:val="975E732E"/>
    <w:lvl w:ilvl="0">
      <w:start w:val="1"/>
      <w:numFmt w:val="bullet"/>
      <w:lvlText w:val="-"/>
      <w:lvlJc w:val="left"/>
      <w:pPr>
        <w:tabs>
          <w:tab w:val="num" w:pos="432"/>
        </w:tabs>
        <w:ind w:left="432" w:hanging="16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641272"/>
    <w:multiLevelType w:val="hybridMultilevel"/>
    <w:tmpl w:val="975E732E"/>
    <w:lvl w:ilvl="0" w:tplc="D408EFD8">
      <w:start w:val="1"/>
      <w:numFmt w:val="bullet"/>
      <w:lvlText w:val="-"/>
      <w:lvlJc w:val="left"/>
      <w:pPr>
        <w:tabs>
          <w:tab w:val="num" w:pos="432"/>
        </w:tabs>
        <w:ind w:left="432" w:hanging="16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BE17D2"/>
    <w:multiLevelType w:val="hybridMultilevel"/>
    <w:tmpl w:val="E4CCFA34"/>
    <w:lvl w:ilvl="0" w:tplc="3B7EA1D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92C84"/>
    <w:multiLevelType w:val="hybridMultilevel"/>
    <w:tmpl w:val="38742B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BF1ACC"/>
    <w:multiLevelType w:val="hybridMultilevel"/>
    <w:tmpl w:val="D1649966"/>
    <w:lvl w:ilvl="0" w:tplc="71C27A34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2D6C"/>
    <w:multiLevelType w:val="hybridMultilevel"/>
    <w:tmpl w:val="64324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A255F"/>
    <w:multiLevelType w:val="hybridMultilevel"/>
    <w:tmpl w:val="7D4C59AE"/>
    <w:lvl w:ilvl="0" w:tplc="5538DD6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9E3FBA"/>
    <w:multiLevelType w:val="hybridMultilevel"/>
    <w:tmpl w:val="FC9A3128"/>
    <w:lvl w:ilvl="0" w:tplc="71C27A34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38F95C04"/>
    <w:multiLevelType w:val="hybridMultilevel"/>
    <w:tmpl w:val="B8CA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E05C2"/>
    <w:multiLevelType w:val="hybridMultilevel"/>
    <w:tmpl w:val="F9C6C416"/>
    <w:lvl w:ilvl="0" w:tplc="A0602676">
      <w:numFmt w:val="bullet"/>
      <w:lvlText w:val="*"/>
      <w:lvlJc w:val="left"/>
      <w:pPr>
        <w:ind w:left="450" w:hanging="360"/>
      </w:pPr>
      <w:rPr>
        <w:rFonts w:ascii="Palatino Linotype" w:eastAsia="Times New Roman" w:hAnsi="Palatino Linotype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B031C"/>
    <w:multiLevelType w:val="hybridMultilevel"/>
    <w:tmpl w:val="E6889D58"/>
    <w:lvl w:ilvl="0" w:tplc="8B688B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</w:abstractNum>
  <w:abstractNum w:abstractNumId="12" w15:restartNumberingAfterBreak="0">
    <w:nsid w:val="3D3026F6"/>
    <w:multiLevelType w:val="multilevel"/>
    <w:tmpl w:val="8FFAD13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EB44B6"/>
    <w:multiLevelType w:val="hybridMultilevel"/>
    <w:tmpl w:val="8AF67164"/>
    <w:lvl w:ilvl="0" w:tplc="8B688B88">
      <w:start w:val="1"/>
      <w:numFmt w:val="bullet"/>
      <w:lvlText w:val="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795EDD"/>
    <w:multiLevelType w:val="hybridMultilevel"/>
    <w:tmpl w:val="7C1261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C56286F"/>
    <w:multiLevelType w:val="hybridMultilevel"/>
    <w:tmpl w:val="D154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A3C91"/>
    <w:multiLevelType w:val="hybridMultilevel"/>
    <w:tmpl w:val="D812BEA0"/>
    <w:lvl w:ilvl="0" w:tplc="8B688B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9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16"/>
  </w:num>
  <w:num w:numId="17">
    <w:abstractNumId w:val="4"/>
  </w:num>
  <w:num w:numId="18">
    <w:abstractNumId w:val="14"/>
  </w:num>
  <w:num w:numId="19">
    <w:abstractNumId w:val="1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E3"/>
    <w:rsid w:val="00006CA3"/>
    <w:rsid w:val="00013206"/>
    <w:rsid w:val="00026E40"/>
    <w:rsid w:val="000353DA"/>
    <w:rsid w:val="0004239A"/>
    <w:rsid w:val="00043A99"/>
    <w:rsid w:val="00043CCB"/>
    <w:rsid w:val="00062C48"/>
    <w:rsid w:val="00066054"/>
    <w:rsid w:val="0007359B"/>
    <w:rsid w:val="00074782"/>
    <w:rsid w:val="000758EA"/>
    <w:rsid w:val="00075A88"/>
    <w:rsid w:val="000807F9"/>
    <w:rsid w:val="00093E58"/>
    <w:rsid w:val="000A1816"/>
    <w:rsid w:val="000A1DFD"/>
    <w:rsid w:val="000A5994"/>
    <w:rsid w:val="000B22D4"/>
    <w:rsid w:val="000C43B0"/>
    <w:rsid w:val="000C525A"/>
    <w:rsid w:val="000D2350"/>
    <w:rsid w:val="000D3ED7"/>
    <w:rsid w:val="000E2B02"/>
    <w:rsid w:val="000E7669"/>
    <w:rsid w:val="000F152C"/>
    <w:rsid w:val="000F1AA5"/>
    <w:rsid w:val="000F67D7"/>
    <w:rsid w:val="00101C76"/>
    <w:rsid w:val="00102F65"/>
    <w:rsid w:val="00103A99"/>
    <w:rsid w:val="0010527D"/>
    <w:rsid w:val="0011043B"/>
    <w:rsid w:val="00131749"/>
    <w:rsid w:val="00133935"/>
    <w:rsid w:val="00137398"/>
    <w:rsid w:val="00142E56"/>
    <w:rsid w:val="00152979"/>
    <w:rsid w:val="00155FC5"/>
    <w:rsid w:val="001565DF"/>
    <w:rsid w:val="00165052"/>
    <w:rsid w:val="00173BA9"/>
    <w:rsid w:val="00177D92"/>
    <w:rsid w:val="001836B2"/>
    <w:rsid w:val="00185D02"/>
    <w:rsid w:val="00195B82"/>
    <w:rsid w:val="0019720E"/>
    <w:rsid w:val="001C154A"/>
    <w:rsid w:val="001D6720"/>
    <w:rsid w:val="001E234E"/>
    <w:rsid w:val="001E2818"/>
    <w:rsid w:val="001E30C1"/>
    <w:rsid w:val="001E3F8C"/>
    <w:rsid w:val="001E412B"/>
    <w:rsid w:val="001E6C44"/>
    <w:rsid w:val="001E771F"/>
    <w:rsid w:val="001E7917"/>
    <w:rsid w:val="001F6C1B"/>
    <w:rsid w:val="00201ED6"/>
    <w:rsid w:val="002056A0"/>
    <w:rsid w:val="0021220F"/>
    <w:rsid w:val="002123E3"/>
    <w:rsid w:val="002139E2"/>
    <w:rsid w:val="00215B7D"/>
    <w:rsid w:val="00221DBE"/>
    <w:rsid w:val="002366B2"/>
    <w:rsid w:val="00250101"/>
    <w:rsid w:val="002507B8"/>
    <w:rsid w:val="0026398A"/>
    <w:rsid w:val="002642BF"/>
    <w:rsid w:val="00272146"/>
    <w:rsid w:val="00277FA7"/>
    <w:rsid w:val="00281D9D"/>
    <w:rsid w:val="00285AB0"/>
    <w:rsid w:val="002922A9"/>
    <w:rsid w:val="002A05D1"/>
    <w:rsid w:val="002A6334"/>
    <w:rsid w:val="002A7F85"/>
    <w:rsid w:val="002D05AC"/>
    <w:rsid w:val="002D6D92"/>
    <w:rsid w:val="002E38CD"/>
    <w:rsid w:val="002E5AFD"/>
    <w:rsid w:val="002F1294"/>
    <w:rsid w:val="002F3E4F"/>
    <w:rsid w:val="002F5D85"/>
    <w:rsid w:val="002F7560"/>
    <w:rsid w:val="00301674"/>
    <w:rsid w:val="00312AD8"/>
    <w:rsid w:val="00315A5E"/>
    <w:rsid w:val="00320991"/>
    <w:rsid w:val="00321C42"/>
    <w:rsid w:val="00322D24"/>
    <w:rsid w:val="0033680B"/>
    <w:rsid w:val="00336869"/>
    <w:rsid w:val="00354297"/>
    <w:rsid w:val="00356A3A"/>
    <w:rsid w:val="00363E26"/>
    <w:rsid w:val="00366471"/>
    <w:rsid w:val="00367D2B"/>
    <w:rsid w:val="003801AF"/>
    <w:rsid w:val="00380554"/>
    <w:rsid w:val="003811E2"/>
    <w:rsid w:val="0038328F"/>
    <w:rsid w:val="00394137"/>
    <w:rsid w:val="0039499B"/>
    <w:rsid w:val="003A7641"/>
    <w:rsid w:val="003A79FB"/>
    <w:rsid w:val="003B48C2"/>
    <w:rsid w:val="003D16A2"/>
    <w:rsid w:val="003D6BB2"/>
    <w:rsid w:val="003E4FBC"/>
    <w:rsid w:val="003E6B96"/>
    <w:rsid w:val="003F03F4"/>
    <w:rsid w:val="003F5E18"/>
    <w:rsid w:val="0040549B"/>
    <w:rsid w:val="004120D2"/>
    <w:rsid w:val="0041267B"/>
    <w:rsid w:val="00412CC1"/>
    <w:rsid w:val="004135E9"/>
    <w:rsid w:val="00415D31"/>
    <w:rsid w:val="00416132"/>
    <w:rsid w:val="00424388"/>
    <w:rsid w:val="00427AD9"/>
    <w:rsid w:val="0044748D"/>
    <w:rsid w:val="00452DA4"/>
    <w:rsid w:val="004553EB"/>
    <w:rsid w:val="00461C02"/>
    <w:rsid w:val="00464509"/>
    <w:rsid w:val="004649A9"/>
    <w:rsid w:val="00466A67"/>
    <w:rsid w:val="00480F1C"/>
    <w:rsid w:val="004A791F"/>
    <w:rsid w:val="004B1A4E"/>
    <w:rsid w:val="004B5620"/>
    <w:rsid w:val="004C15ED"/>
    <w:rsid w:val="004C3EE4"/>
    <w:rsid w:val="004F384D"/>
    <w:rsid w:val="004F446E"/>
    <w:rsid w:val="00502552"/>
    <w:rsid w:val="00506FF8"/>
    <w:rsid w:val="00527896"/>
    <w:rsid w:val="005314AC"/>
    <w:rsid w:val="00534E2F"/>
    <w:rsid w:val="0053657A"/>
    <w:rsid w:val="00537656"/>
    <w:rsid w:val="00541D5E"/>
    <w:rsid w:val="0054575F"/>
    <w:rsid w:val="00545967"/>
    <w:rsid w:val="00547634"/>
    <w:rsid w:val="005476FD"/>
    <w:rsid w:val="00551538"/>
    <w:rsid w:val="0055403D"/>
    <w:rsid w:val="0055555E"/>
    <w:rsid w:val="00556AC0"/>
    <w:rsid w:val="00566AA7"/>
    <w:rsid w:val="0057019B"/>
    <w:rsid w:val="005743D1"/>
    <w:rsid w:val="00581F8A"/>
    <w:rsid w:val="00582758"/>
    <w:rsid w:val="00590F3F"/>
    <w:rsid w:val="00591498"/>
    <w:rsid w:val="0059489A"/>
    <w:rsid w:val="005A5435"/>
    <w:rsid w:val="005B4EF5"/>
    <w:rsid w:val="005C3288"/>
    <w:rsid w:val="005C6151"/>
    <w:rsid w:val="005D1456"/>
    <w:rsid w:val="005D3F0E"/>
    <w:rsid w:val="005E40B6"/>
    <w:rsid w:val="005F2A14"/>
    <w:rsid w:val="00615454"/>
    <w:rsid w:val="00616799"/>
    <w:rsid w:val="006170DA"/>
    <w:rsid w:val="00623EED"/>
    <w:rsid w:val="006273BD"/>
    <w:rsid w:val="006511A1"/>
    <w:rsid w:val="006547EF"/>
    <w:rsid w:val="00656D58"/>
    <w:rsid w:val="0066634B"/>
    <w:rsid w:val="00673CCA"/>
    <w:rsid w:val="00674071"/>
    <w:rsid w:val="0069093C"/>
    <w:rsid w:val="00690A74"/>
    <w:rsid w:val="00693D77"/>
    <w:rsid w:val="0069423A"/>
    <w:rsid w:val="00696864"/>
    <w:rsid w:val="00696D87"/>
    <w:rsid w:val="006A5EDF"/>
    <w:rsid w:val="006A6D55"/>
    <w:rsid w:val="006A7785"/>
    <w:rsid w:val="006B66E0"/>
    <w:rsid w:val="006C5D51"/>
    <w:rsid w:val="006C7407"/>
    <w:rsid w:val="006E237A"/>
    <w:rsid w:val="006F0CA3"/>
    <w:rsid w:val="006F5D8B"/>
    <w:rsid w:val="00707DBF"/>
    <w:rsid w:val="00717A41"/>
    <w:rsid w:val="007232C8"/>
    <w:rsid w:val="00746B69"/>
    <w:rsid w:val="0074728C"/>
    <w:rsid w:val="00751AEF"/>
    <w:rsid w:val="00754D13"/>
    <w:rsid w:val="00764D69"/>
    <w:rsid w:val="007949E4"/>
    <w:rsid w:val="00795BA5"/>
    <w:rsid w:val="007A355E"/>
    <w:rsid w:val="007B0FCE"/>
    <w:rsid w:val="007B1727"/>
    <w:rsid w:val="007B4BAD"/>
    <w:rsid w:val="007B65A5"/>
    <w:rsid w:val="007B7636"/>
    <w:rsid w:val="007C1E42"/>
    <w:rsid w:val="007C2122"/>
    <w:rsid w:val="007C4365"/>
    <w:rsid w:val="007C7EB4"/>
    <w:rsid w:val="007D4E1B"/>
    <w:rsid w:val="007D7947"/>
    <w:rsid w:val="008018D5"/>
    <w:rsid w:val="00813B36"/>
    <w:rsid w:val="00813C1B"/>
    <w:rsid w:val="008216B1"/>
    <w:rsid w:val="00823B9D"/>
    <w:rsid w:val="008308EF"/>
    <w:rsid w:val="00831E25"/>
    <w:rsid w:val="0084496E"/>
    <w:rsid w:val="00857931"/>
    <w:rsid w:val="00861A60"/>
    <w:rsid w:val="0086695B"/>
    <w:rsid w:val="00890138"/>
    <w:rsid w:val="008A194D"/>
    <w:rsid w:val="008A1D94"/>
    <w:rsid w:val="008B2527"/>
    <w:rsid w:val="008B528E"/>
    <w:rsid w:val="008B6663"/>
    <w:rsid w:val="008B7088"/>
    <w:rsid w:val="008B71CE"/>
    <w:rsid w:val="008C471C"/>
    <w:rsid w:val="008C4769"/>
    <w:rsid w:val="008D3637"/>
    <w:rsid w:val="008D6392"/>
    <w:rsid w:val="008E1E70"/>
    <w:rsid w:val="008E3F0B"/>
    <w:rsid w:val="008E58B8"/>
    <w:rsid w:val="008F2478"/>
    <w:rsid w:val="008F421D"/>
    <w:rsid w:val="008F66E7"/>
    <w:rsid w:val="009032BA"/>
    <w:rsid w:val="00907454"/>
    <w:rsid w:val="00907893"/>
    <w:rsid w:val="00917BFF"/>
    <w:rsid w:val="00920063"/>
    <w:rsid w:val="009221DB"/>
    <w:rsid w:val="0093147C"/>
    <w:rsid w:val="00934512"/>
    <w:rsid w:val="0093741E"/>
    <w:rsid w:val="00937D64"/>
    <w:rsid w:val="0094292F"/>
    <w:rsid w:val="0095144F"/>
    <w:rsid w:val="00952D08"/>
    <w:rsid w:val="00952E6B"/>
    <w:rsid w:val="0095307E"/>
    <w:rsid w:val="00954A55"/>
    <w:rsid w:val="00964A85"/>
    <w:rsid w:val="009658F9"/>
    <w:rsid w:val="009661F3"/>
    <w:rsid w:val="00970725"/>
    <w:rsid w:val="00977706"/>
    <w:rsid w:val="00981E84"/>
    <w:rsid w:val="00985ADF"/>
    <w:rsid w:val="009903C3"/>
    <w:rsid w:val="00997674"/>
    <w:rsid w:val="009A054E"/>
    <w:rsid w:val="009A27DD"/>
    <w:rsid w:val="009A5102"/>
    <w:rsid w:val="009B4C62"/>
    <w:rsid w:val="009C1460"/>
    <w:rsid w:val="009C23E5"/>
    <w:rsid w:val="009D01C9"/>
    <w:rsid w:val="009D0918"/>
    <w:rsid w:val="009D3770"/>
    <w:rsid w:val="009D3FC8"/>
    <w:rsid w:val="009E1952"/>
    <w:rsid w:val="009F54AC"/>
    <w:rsid w:val="00A1145C"/>
    <w:rsid w:val="00A1297C"/>
    <w:rsid w:val="00A14CEB"/>
    <w:rsid w:val="00A223B4"/>
    <w:rsid w:val="00A3597F"/>
    <w:rsid w:val="00A4346D"/>
    <w:rsid w:val="00A52901"/>
    <w:rsid w:val="00A57DF7"/>
    <w:rsid w:val="00A61D4B"/>
    <w:rsid w:val="00A75D44"/>
    <w:rsid w:val="00A81A09"/>
    <w:rsid w:val="00A862B6"/>
    <w:rsid w:val="00A942D9"/>
    <w:rsid w:val="00A970DA"/>
    <w:rsid w:val="00AA6B19"/>
    <w:rsid w:val="00AB5609"/>
    <w:rsid w:val="00AC099C"/>
    <w:rsid w:val="00AC0B1B"/>
    <w:rsid w:val="00AD17F4"/>
    <w:rsid w:val="00AD32BD"/>
    <w:rsid w:val="00AE1FC0"/>
    <w:rsid w:val="00AE4292"/>
    <w:rsid w:val="00AF0531"/>
    <w:rsid w:val="00B0781B"/>
    <w:rsid w:val="00B0787F"/>
    <w:rsid w:val="00B12F76"/>
    <w:rsid w:val="00B17C82"/>
    <w:rsid w:val="00B37B97"/>
    <w:rsid w:val="00B513EC"/>
    <w:rsid w:val="00B66B70"/>
    <w:rsid w:val="00B74535"/>
    <w:rsid w:val="00B919F4"/>
    <w:rsid w:val="00B972EC"/>
    <w:rsid w:val="00BA69FC"/>
    <w:rsid w:val="00BB2B90"/>
    <w:rsid w:val="00BB40BB"/>
    <w:rsid w:val="00BD0330"/>
    <w:rsid w:val="00BD505E"/>
    <w:rsid w:val="00BD7592"/>
    <w:rsid w:val="00BE1657"/>
    <w:rsid w:val="00BF0055"/>
    <w:rsid w:val="00BF2C3D"/>
    <w:rsid w:val="00BF4A4B"/>
    <w:rsid w:val="00C0129E"/>
    <w:rsid w:val="00C01EEA"/>
    <w:rsid w:val="00C05C3C"/>
    <w:rsid w:val="00C06436"/>
    <w:rsid w:val="00C06F35"/>
    <w:rsid w:val="00C12E43"/>
    <w:rsid w:val="00C13583"/>
    <w:rsid w:val="00C1733B"/>
    <w:rsid w:val="00C17478"/>
    <w:rsid w:val="00C21D8C"/>
    <w:rsid w:val="00C229A3"/>
    <w:rsid w:val="00C22D71"/>
    <w:rsid w:val="00C26A40"/>
    <w:rsid w:val="00C300B2"/>
    <w:rsid w:val="00C4352A"/>
    <w:rsid w:val="00C46D4D"/>
    <w:rsid w:val="00C55A77"/>
    <w:rsid w:val="00C87F80"/>
    <w:rsid w:val="00C96DB1"/>
    <w:rsid w:val="00C970C8"/>
    <w:rsid w:val="00CA0463"/>
    <w:rsid w:val="00CC16BC"/>
    <w:rsid w:val="00CD1501"/>
    <w:rsid w:val="00CD2BE5"/>
    <w:rsid w:val="00CD48C0"/>
    <w:rsid w:val="00CD54A7"/>
    <w:rsid w:val="00CD7D2A"/>
    <w:rsid w:val="00D130F6"/>
    <w:rsid w:val="00D167B8"/>
    <w:rsid w:val="00D20CB6"/>
    <w:rsid w:val="00D2140E"/>
    <w:rsid w:val="00D34CBD"/>
    <w:rsid w:val="00D42860"/>
    <w:rsid w:val="00D575CD"/>
    <w:rsid w:val="00D64200"/>
    <w:rsid w:val="00D74B44"/>
    <w:rsid w:val="00D80F70"/>
    <w:rsid w:val="00D85548"/>
    <w:rsid w:val="00D8642A"/>
    <w:rsid w:val="00D921A2"/>
    <w:rsid w:val="00D94247"/>
    <w:rsid w:val="00D96CE4"/>
    <w:rsid w:val="00DA0834"/>
    <w:rsid w:val="00DA0F77"/>
    <w:rsid w:val="00DA51A2"/>
    <w:rsid w:val="00DB0411"/>
    <w:rsid w:val="00DB0656"/>
    <w:rsid w:val="00DB37BA"/>
    <w:rsid w:val="00DC2C8C"/>
    <w:rsid w:val="00DC467A"/>
    <w:rsid w:val="00DD13DC"/>
    <w:rsid w:val="00DD4725"/>
    <w:rsid w:val="00DD49A3"/>
    <w:rsid w:val="00DD5004"/>
    <w:rsid w:val="00DE5407"/>
    <w:rsid w:val="00DF7064"/>
    <w:rsid w:val="00E015DA"/>
    <w:rsid w:val="00E0426C"/>
    <w:rsid w:val="00E04994"/>
    <w:rsid w:val="00E054B8"/>
    <w:rsid w:val="00E235BC"/>
    <w:rsid w:val="00E23F6D"/>
    <w:rsid w:val="00E376DA"/>
    <w:rsid w:val="00E4073B"/>
    <w:rsid w:val="00E461E3"/>
    <w:rsid w:val="00E51F45"/>
    <w:rsid w:val="00E74B3C"/>
    <w:rsid w:val="00E766D6"/>
    <w:rsid w:val="00E7674C"/>
    <w:rsid w:val="00E76BCF"/>
    <w:rsid w:val="00E825C9"/>
    <w:rsid w:val="00E84D29"/>
    <w:rsid w:val="00E924C4"/>
    <w:rsid w:val="00E936D1"/>
    <w:rsid w:val="00EA2868"/>
    <w:rsid w:val="00EB282A"/>
    <w:rsid w:val="00EB4410"/>
    <w:rsid w:val="00EB4720"/>
    <w:rsid w:val="00EC56BC"/>
    <w:rsid w:val="00ED7519"/>
    <w:rsid w:val="00EE2675"/>
    <w:rsid w:val="00EE5897"/>
    <w:rsid w:val="00EE6E2F"/>
    <w:rsid w:val="00EF02D9"/>
    <w:rsid w:val="00EF09E8"/>
    <w:rsid w:val="00F02CFE"/>
    <w:rsid w:val="00F12EED"/>
    <w:rsid w:val="00F2505D"/>
    <w:rsid w:val="00F40B18"/>
    <w:rsid w:val="00F44289"/>
    <w:rsid w:val="00F63F05"/>
    <w:rsid w:val="00F67BCD"/>
    <w:rsid w:val="00F67E2C"/>
    <w:rsid w:val="00F70A2A"/>
    <w:rsid w:val="00F71AE1"/>
    <w:rsid w:val="00F72583"/>
    <w:rsid w:val="00F75415"/>
    <w:rsid w:val="00F85883"/>
    <w:rsid w:val="00F87FE3"/>
    <w:rsid w:val="00F9158D"/>
    <w:rsid w:val="00F91B40"/>
    <w:rsid w:val="00F96013"/>
    <w:rsid w:val="00FA2827"/>
    <w:rsid w:val="00FB5BFA"/>
    <w:rsid w:val="00FC27BC"/>
    <w:rsid w:val="00FD207E"/>
    <w:rsid w:val="00FD2FEC"/>
    <w:rsid w:val="00FD51D2"/>
    <w:rsid w:val="00FD7070"/>
    <w:rsid w:val="00FE0A42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D8A29"/>
  <w15:chartTrackingRefBased/>
  <w15:docId w15:val="{5237D3E9-7E88-49BD-93D9-A373C527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E3"/>
    <w:pPr>
      <w:spacing w:before="100" w:beforeAutospacing="1" w:after="200"/>
    </w:pPr>
    <w:rPr>
      <w:rFonts w:ascii="Calibri" w:eastAsia="SimSun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1E3"/>
    <w:pPr>
      <w:spacing w:before="100" w:beforeAutospacing="1"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94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9499B"/>
  </w:style>
  <w:style w:type="paragraph" w:styleId="a7">
    <w:name w:val="header"/>
    <w:basedOn w:val="a"/>
    <w:link w:val="a8"/>
    <w:rsid w:val="00690A7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8">
    <w:name w:val="頁首 字元"/>
    <w:link w:val="a7"/>
    <w:rsid w:val="00690A74"/>
    <w:rPr>
      <w:rFonts w:ascii="Calibri" w:eastAsia="SimSun" w:hAnsi="Calibri"/>
      <w:sz w:val="22"/>
      <w:szCs w:val="22"/>
    </w:rPr>
  </w:style>
  <w:style w:type="paragraph" w:customStyle="1" w:styleId="Default">
    <w:name w:val="Default"/>
    <w:rsid w:val="00D921A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styleId="a9">
    <w:name w:val="Hyperlink"/>
    <w:unhideWhenUsed/>
    <w:rsid w:val="00D921A2"/>
    <w:rPr>
      <w:color w:val="0000FF"/>
      <w:u w:val="single"/>
    </w:rPr>
  </w:style>
  <w:style w:type="paragraph" w:styleId="aa">
    <w:name w:val="Balloon Text"/>
    <w:basedOn w:val="a"/>
    <w:semiHidden/>
    <w:rsid w:val="00F72583"/>
    <w:rPr>
      <w:rFonts w:ascii="Arial" w:eastAsia="新細明體" w:hAnsi="Arial"/>
      <w:sz w:val="18"/>
      <w:szCs w:val="18"/>
    </w:rPr>
  </w:style>
  <w:style w:type="paragraph" w:styleId="ab">
    <w:name w:val="List Paragraph"/>
    <w:basedOn w:val="a"/>
    <w:uiPriority w:val="34"/>
    <w:qFormat/>
    <w:rsid w:val="009661F3"/>
    <w:pPr>
      <w:ind w:left="720"/>
    </w:pPr>
  </w:style>
  <w:style w:type="character" w:customStyle="1" w:styleId="darkblueheader1">
    <w:name w:val="darkblueheader1"/>
    <w:rsid w:val="00590F3F"/>
    <w:rPr>
      <w:b/>
      <w:bCs/>
      <w:color w:val="333333"/>
      <w:sz w:val="25"/>
      <w:szCs w:val="25"/>
    </w:rPr>
  </w:style>
  <w:style w:type="paragraph" w:styleId="Web">
    <w:name w:val="Normal (Web)"/>
    <w:basedOn w:val="a"/>
    <w:rsid w:val="00EE2675"/>
    <w:pPr>
      <w:spacing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point121">
    <w:name w:val="point121"/>
    <w:rsid w:val="00EE2675"/>
    <w:rPr>
      <w:sz w:val="18"/>
      <w:szCs w:val="18"/>
    </w:rPr>
  </w:style>
  <w:style w:type="character" w:styleId="ac">
    <w:name w:val="annotation reference"/>
    <w:rsid w:val="00C96DB1"/>
    <w:rPr>
      <w:sz w:val="16"/>
      <w:szCs w:val="16"/>
    </w:rPr>
  </w:style>
  <w:style w:type="paragraph" w:styleId="ad">
    <w:name w:val="annotation text"/>
    <w:basedOn w:val="a"/>
    <w:link w:val="ae"/>
    <w:rsid w:val="00C96DB1"/>
    <w:rPr>
      <w:sz w:val="20"/>
      <w:szCs w:val="20"/>
    </w:rPr>
  </w:style>
  <w:style w:type="character" w:customStyle="1" w:styleId="ae">
    <w:name w:val="註解文字 字元"/>
    <w:link w:val="ad"/>
    <w:rsid w:val="00C96DB1"/>
    <w:rPr>
      <w:rFonts w:ascii="Calibri" w:eastAsia="SimSun" w:hAnsi="Calibri"/>
      <w:lang w:val="en-US" w:eastAsia="zh-CN"/>
    </w:rPr>
  </w:style>
  <w:style w:type="paragraph" w:styleId="af">
    <w:name w:val="annotation subject"/>
    <w:basedOn w:val="ad"/>
    <w:next w:val="ad"/>
    <w:link w:val="af0"/>
    <w:rsid w:val="00C96DB1"/>
    <w:rPr>
      <w:b/>
      <w:bCs/>
    </w:rPr>
  </w:style>
  <w:style w:type="character" w:customStyle="1" w:styleId="af0">
    <w:name w:val="註解主旨 字元"/>
    <w:link w:val="af"/>
    <w:rsid w:val="00C96DB1"/>
    <w:rPr>
      <w:rFonts w:ascii="Calibri" w:eastAsia="SimSun" w:hAnsi="Calibri"/>
      <w:b/>
      <w:bCs/>
      <w:lang w:val="en-US" w:eastAsia="zh-CN"/>
    </w:rPr>
  </w:style>
  <w:style w:type="character" w:styleId="af1">
    <w:name w:val="FollowedHyperlink"/>
    <w:rsid w:val="00EE5897"/>
    <w:rPr>
      <w:color w:val="800080"/>
      <w:u w:val="single"/>
    </w:rPr>
  </w:style>
  <w:style w:type="character" w:customStyle="1" w:styleId="a5">
    <w:name w:val="頁尾 字元"/>
    <w:link w:val="a4"/>
    <w:uiPriority w:val="99"/>
    <w:rsid w:val="00C26A40"/>
    <w:rPr>
      <w:rFonts w:ascii="Calibri" w:eastAsia="SimSun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chtips.com/how-to-write-a-spee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ksdc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Task:</vt:lpstr>
    </vt:vector>
  </TitlesOfParts>
  <Company/>
  <LinksUpToDate>false</LinksUpToDate>
  <CharactersWithSpaces>2500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http://www.speechtips.com/how-to-write-a-speech.html</vt:lpwstr>
      </vt:variant>
      <vt:variant>
        <vt:lpwstr/>
      </vt:variant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http://hksdc.wordpress.com/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Task:</dc:title>
  <dc:subject/>
  <dc:creator>Alan</dc:creator>
  <cp:keywords/>
  <cp:lastModifiedBy>PANG, Pui-lin Pauline</cp:lastModifiedBy>
  <cp:revision>5</cp:revision>
  <dcterms:created xsi:type="dcterms:W3CDTF">2020-08-11T08:35:00Z</dcterms:created>
  <dcterms:modified xsi:type="dcterms:W3CDTF">2020-08-20T05:36:00Z</dcterms:modified>
</cp:coreProperties>
</file>